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Weedsport A.P.T.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Tuesday February 11, 2025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75.0" w:type="dxa"/>
        <w:tblLayout w:type="fixed"/>
        <w:tblLook w:val="0000"/>
      </w:tblPr>
      <w:tblGrid>
        <w:gridCol w:w="2310"/>
        <w:gridCol w:w="105"/>
        <w:gridCol w:w="7035"/>
        <w:tblGridChange w:id="0">
          <w:tblGrid>
            <w:gridCol w:w="2310"/>
            <w:gridCol w:w="105"/>
            <w:gridCol w:w="7035"/>
          </w:tblGrid>
        </w:tblGridChange>
      </w:tblGrid>
      <w:tr>
        <w:trPr>
          <w:cantSplit w:val="0"/>
          <w:trHeight w:val="1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ATTENDANCE: The attendance was that which was submitted on the member attendance sign in.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Members Present: Nikki Warren, Jacqueline Hopkins, Suzanne Blowers, and Gennie Bartholomew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Absent: Erica Flynn, Joscelyn Walczyk, and Danielle Barnhart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Trustees Present: Christie Hamilton, Jeannette Mitchell, and Heather McEnelly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Participation:p Jeannette Mitchell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DISCUSSIONS/RECOMMENDATIONS/CONCLUSIONS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meeting was called to order by Nikki 6:04pm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to accept minutes Suzanne Blowers 2nd motion Christie Hamilton motion passed and approved.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Secretary’s minutes and Treasurer’s report from January will be posted on APT website.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1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10"/>
              <w:tblGridChange w:id="0">
                <w:tblGrid>
                  <w:gridCol w:w="21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TREASURER'S REPORT: </w:t>
                  </w:r>
                </w:p>
                <w:p w:rsidR="00000000" w:rsidDel="00000000" w:rsidP="00000000" w:rsidRDefault="00000000" w:rsidRPr="00000000" w14:paraId="0000001D">
                  <w:pPr>
                    <w:numPr>
                      <w:ilvl w:val="0"/>
                      <w:numId w:val="3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Year-to-Date Budget 2024-2025: Starting Balance $20,269.75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numPr>
                      <w:ilvl w:val="0"/>
                      <w:numId w:val="3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Ending balance as of 1/31/25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$ 20,926.25</w:t>
                  </w:r>
                </w:p>
                <w:p w:rsidR="00000000" w:rsidDel="00000000" w:rsidP="00000000" w:rsidRDefault="00000000" w:rsidRPr="00000000" w14:paraId="0000001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All monies are transferred to the APT Venmo account.</w:t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Motion to accept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Treasurer’s Report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Motion Heather McEnelly; 2nd motion Christie Hamilton motion passed and approved.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GREEN SHEET REQUESTS DISCUSSION &amp; VOTE: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rFonts w:ascii="Aptos" w:cs="Aptos" w:eastAsia="Aptos" w:hAnsi="Aptos"/>
                <w:i w:val="1"/>
                <w:rtl w:val="0"/>
              </w:rPr>
              <w:t xml:space="preserve">Elementary Green Sheet Requests</w:t>
            </w:r>
          </w:p>
          <w:p w:rsidR="00000000" w:rsidDel="00000000" w:rsidP="00000000" w:rsidRDefault="00000000" w:rsidRPr="00000000" w14:paraId="00000027">
            <w:pPr>
              <w:numPr>
                <w:ilvl w:val="2"/>
                <w:numId w:val="1"/>
              </w:numPr>
              <w:spacing w:line="240" w:lineRule="auto"/>
              <w:ind w:left="2160" w:hanging="18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Patti Aldrich will need 60 Cliffordś 1st Day of School books for incoming Pre-K and K Screening. She will need them by May. APT will order through Amazon tax free. Motion by Suzanne Blowers to spend up to $350, 2nd Gennie Batholomew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rFonts w:ascii="Aptos" w:cs="Aptos" w:eastAsia="Aptos" w:hAnsi="Aptos"/>
                <w:i w:val="1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                  b.   </w:t>
            </w:r>
            <w:r w:rsidDel="00000000" w:rsidR="00000000" w:rsidRPr="00000000">
              <w:rPr>
                <w:rFonts w:ascii="Aptos" w:cs="Aptos" w:eastAsia="Aptos" w:hAnsi="Aptos"/>
                <w:i w:val="1"/>
                <w:rtl w:val="0"/>
              </w:rPr>
              <w:t xml:space="preserve">MS/HS Green Sheet Requests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                              i. Jeanette Rosenburg is requesting $300 for snacks in the counselors´      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                                 Offices. Motion Heather McEnelly, 2nd motion Jacqueline Hopkins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passed and approved.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ii. Cara Dejohn is requesting help with purchasing career fair swag bags 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for an event on May 16th. Ideas for giving heavy duty bags. Motion to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contribute $200 towards career fair by Jacqueline Hopkins, 2nd Suzanne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Blowers motion passed and approved.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iii. T. Leonardi is asking for $1000 for the trip to Washington D.C. The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money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will cover chips, snacks, drinks, and paper products. Motion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Gennie Bartholomew, 2nd motion Heather McEnelly. Motion passed and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approved.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II. ITEMS TO BE DISCUSSED: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Old Business: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CCYO Concessions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4"/>
              </w:numPr>
              <w:spacing w:line="240" w:lineRule="auto"/>
              <w:ind w:left="216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1/25 - Mooney’s donated mac and cheese and pulled pork. We sold out of the mac and cheese and froze the pulled pork for the games on 2/1. (very easy)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4"/>
              </w:numPr>
              <w:spacing w:line="240" w:lineRule="auto"/>
              <w:ind w:left="216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Provided each player with a $3 coupon to be used on anything - much better than the meal tickets we’d done in the past. (perfect Idea)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Upcoming elections</w:t>
              <w:tab/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4"/>
              </w:numPr>
              <w:spacing w:line="240" w:lineRule="auto"/>
              <w:ind w:left="216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Secretary - Joscelyn is interested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4"/>
              </w:numPr>
              <w:spacing w:line="240" w:lineRule="auto"/>
              <w:ind w:left="216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Treasurer -  possibly Jacqueline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Christie purchased earbuds and delivered them to Patti Aldrich at the Elementary School.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Nicole has 60 water bottles to donate and will bring them to Patty Aldrich this week.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Suzanne paid PlaySpace the $170 for Melissa Hrycko’s field trip.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1440" w:firstLine="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Melissa Hrycko just had to reserve a date.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Suzanne paid $2,500.55 for Tim’s author events books. The children loved the books.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rPr>
                <w:rFonts w:ascii="Aptos" w:cs="Aptos" w:eastAsia="Aptos" w:hAnsi="Aptos"/>
                <w:b w:val="1"/>
                <w:u w:val="singl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u w:val="single"/>
                <w:rtl w:val="0"/>
              </w:rPr>
              <w:t xml:space="preserve">New Business: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Field trip request reminders.Nikki will email Tim &amp; Sherri with this idea.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Upcoming elections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HS play is on March 14th - I will pass around a signup sheet for concessions at next month’s meeting–offer—-candy bouquet &amp; Flower Stands Jacqueline will reach out to Alexandria Riley. Concessions will be operated by APT.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Kids’ Night Out on March 21st at Champions for Life. Jaqueline will confirm time. Jeannette made flyers to pass around. Jeannette will print flyers through BOCES. Suzanne will open in Cheddar U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p on March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 1st.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2880" w:firstLine="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VI.    Approval of Green Sheets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VII.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Adjournment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1440" w:firstLine="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Next meeting will be on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3/11//2025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@ 6:00pm at WCS HS Board Room.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Nikki Warren 2nd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Gennie Bartholomew motion passed and approved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 Minutes prepared by Gennie Bartholomew. Thank you to all for helping me edit the minutes!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22.47070312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4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25"/>
              <w:gridCol w:w="7995"/>
              <w:tblGridChange w:id="0">
                <w:tblGrid>
                  <w:gridCol w:w="1425"/>
                  <w:gridCol w:w="7995"/>
                </w:tblGrid>
              </w:tblGridChange>
            </w:tblGrid>
            <w:tr>
              <w:trPr>
                <w:cantSplit w:val="0"/>
                <w:trHeight w:val="26084.2419433593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OLD BUSINESS:</w:t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NEW </w:t>
                  </w:r>
                </w:p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BUSINESS:</w:t>
                  </w:r>
                </w:p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numPr>
                      <w:ilvl w:val="0"/>
                      <w:numId w:val="4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CCYO Concessions</w:t>
                  </w:r>
                </w:p>
                <w:p w:rsidR="00000000" w:rsidDel="00000000" w:rsidP="00000000" w:rsidRDefault="00000000" w:rsidRPr="00000000" w14:paraId="00000079">
                  <w:pPr>
                    <w:numPr>
                      <w:ilvl w:val="1"/>
                      <w:numId w:val="4"/>
                    </w:numPr>
                    <w:spacing w:line="240" w:lineRule="auto"/>
                    <w:ind w:left="216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1/25 - Mooney’s donated mac and cheese and pulled pork. We sold out of the mac and cheese and froze the pulled pork for the games on 2/1. (very easy)</w:t>
                  </w:r>
                </w:p>
                <w:p w:rsidR="00000000" w:rsidDel="00000000" w:rsidP="00000000" w:rsidRDefault="00000000" w:rsidRPr="00000000" w14:paraId="0000007A">
                  <w:pPr>
                    <w:numPr>
                      <w:ilvl w:val="1"/>
                      <w:numId w:val="4"/>
                    </w:numPr>
                    <w:spacing w:line="240" w:lineRule="auto"/>
                    <w:ind w:left="216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Provided each player with a $3 coupon to be used on anything - much better than the meal tickets we’d done in the past. (perfect Idea)</w:t>
                  </w:r>
                </w:p>
                <w:p w:rsidR="00000000" w:rsidDel="00000000" w:rsidP="00000000" w:rsidRDefault="00000000" w:rsidRPr="00000000" w14:paraId="0000007B">
                  <w:pPr>
                    <w:numPr>
                      <w:ilvl w:val="0"/>
                      <w:numId w:val="4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Upcoming elections</w:t>
                    <w:tab/>
                  </w:r>
                </w:p>
                <w:p w:rsidR="00000000" w:rsidDel="00000000" w:rsidP="00000000" w:rsidRDefault="00000000" w:rsidRPr="00000000" w14:paraId="0000007C">
                  <w:pPr>
                    <w:numPr>
                      <w:ilvl w:val="1"/>
                      <w:numId w:val="4"/>
                    </w:numPr>
                    <w:spacing w:line="240" w:lineRule="auto"/>
                    <w:ind w:left="216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Secretary - Joscelyn is interested</w:t>
                  </w:r>
                </w:p>
                <w:p w:rsidR="00000000" w:rsidDel="00000000" w:rsidP="00000000" w:rsidRDefault="00000000" w:rsidRPr="00000000" w14:paraId="0000007D">
                  <w:pPr>
                    <w:numPr>
                      <w:ilvl w:val="1"/>
                      <w:numId w:val="4"/>
                    </w:numPr>
                    <w:spacing w:line="240" w:lineRule="auto"/>
                    <w:ind w:left="216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Treasurer -  possibly Jacqueline</w:t>
                  </w:r>
                </w:p>
                <w:p w:rsidR="00000000" w:rsidDel="00000000" w:rsidP="00000000" w:rsidRDefault="00000000" w:rsidRPr="00000000" w14:paraId="0000007E">
                  <w:pPr>
                    <w:numPr>
                      <w:ilvl w:val="0"/>
                      <w:numId w:val="4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Christie purchased earbuds and delivered them to Patti Aldrich at the Elementary School.</w:t>
                  </w:r>
                </w:p>
                <w:p w:rsidR="00000000" w:rsidDel="00000000" w:rsidP="00000000" w:rsidRDefault="00000000" w:rsidRPr="00000000" w14:paraId="0000007F">
                  <w:pPr>
                    <w:numPr>
                      <w:ilvl w:val="0"/>
                      <w:numId w:val="4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Nicole has 60 water bottles to donate and will bring them to Patty Aldrich this week.</w:t>
                  </w:r>
                </w:p>
                <w:p w:rsidR="00000000" w:rsidDel="00000000" w:rsidP="00000000" w:rsidRDefault="00000000" w:rsidRPr="00000000" w14:paraId="00000080">
                  <w:pPr>
                    <w:numPr>
                      <w:ilvl w:val="0"/>
                      <w:numId w:val="4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Suzanne paid PlaySpace the $170 for Melissa Hrycko’s field trip. </w:t>
                  </w:r>
                </w:p>
                <w:p w:rsidR="00000000" w:rsidDel="00000000" w:rsidP="00000000" w:rsidRDefault="00000000" w:rsidRPr="00000000" w14:paraId="00000081">
                  <w:pPr>
                    <w:spacing w:line="240" w:lineRule="auto"/>
                    <w:ind w:left="1440" w:firstLine="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Melissa Hrycko just had to reserve a date. </w:t>
                  </w:r>
                </w:p>
                <w:p w:rsidR="00000000" w:rsidDel="00000000" w:rsidP="00000000" w:rsidRDefault="00000000" w:rsidRPr="00000000" w14:paraId="00000082">
                  <w:pPr>
                    <w:numPr>
                      <w:ilvl w:val="0"/>
                      <w:numId w:val="4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Suzanne paid $2,500.55 for Tim’s author events books. The children loved the books.</w:t>
                  </w:r>
                </w:p>
                <w:p w:rsidR="00000000" w:rsidDel="00000000" w:rsidP="00000000" w:rsidRDefault="00000000" w:rsidRPr="00000000" w14:paraId="00000083">
                  <w:pPr>
                    <w:spacing w:line="240" w:lineRule="auto"/>
                    <w:ind w:left="1440" w:firstLine="0"/>
                    <w:rPr>
                      <w:rFonts w:ascii="Aptos" w:cs="Aptos" w:eastAsia="Aptos" w:hAnsi="Aptos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4">
                  <w:pPr>
                    <w:numPr>
                      <w:ilvl w:val="1"/>
                      <w:numId w:val="2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Field trip request reminders.Nikki will email Tim &amp; Sherri with this idea.</w:t>
                  </w:r>
                </w:p>
                <w:p w:rsidR="00000000" w:rsidDel="00000000" w:rsidP="00000000" w:rsidRDefault="00000000" w:rsidRPr="00000000" w14:paraId="00000085">
                  <w:pPr>
                    <w:numPr>
                      <w:ilvl w:val="1"/>
                      <w:numId w:val="2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Upcoming elections</w:t>
                  </w:r>
                </w:p>
                <w:p w:rsidR="00000000" w:rsidDel="00000000" w:rsidP="00000000" w:rsidRDefault="00000000" w:rsidRPr="00000000" w14:paraId="00000086">
                  <w:pPr>
                    <w:numPr>
                      <w:ilvl w:val="1"/>
                      <w:numId w:val="2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HS play is on March 14th - I will pass around a signup sheet for concessions at next month’s meeting–offer—-candy bouquet &amp; Flower Stands Jacqueline will reach out to Alexandria Riley. Concessions will be operated by APT.</w:t>
                  </w:r>
                </w:p>
                <w:p w:rsidR="00000000" w:rsidDel="00000000" w:rsidP="00000000" w:rsidRDefault="00000000" w:rsidRPr="00000000" w14:paraId="00000087">
                  <w:pPr>
                    <w:numPr>
                      <w:ilvl w:val="1"/>
                      <w:numId w:val="2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Kids’ Night Out on March 21st at Champions for Life. Jaqueline will confirm time. Jeannette made a flyer to pass around. Jeannette will print flyers through BOCES. Suzanne will open in Cheddar Up on March 1st.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spacing w:line="240" w:lineRule="auto"/>
                    <w:ind w:left="2880" w:firstLine="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spacing w:line="240" w:lineRule="auto"/>
                    <w:ind w:left="0" w:firstLine="0"/>
                    <w:rPr>
                      <w:rFonts w:ascii="Aptos" w:cs="Aptos" w:eastAsia="Aptos" w:hAnsi="Aptos"/>
                      <w:b w:val="1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b w:val="1"/>
                      <w:rtl w:val="0"/>
                    </w:rPr>
                    <w:t xml:space="preserve">VI.    Approval of Green Sheets </w:t>
                  </w:r>
                </w:p>
                <w:p w:rsidR="00000000" w:rsidDel="00000000" w:rsidP="00000000" w:rsidRDefault="00000000" w:rsidRPr="00000000" w14:paraId="0000008A">
                  <w:pPr>
                    <w:spacing w:line="240" w:lineRule="auto"/>
                    <w:ind w:left="0" w:firstLine="0"/>
                    <w:rPr>
                      <w:rFonts w:ascii="Aptos" w:cs="Aptos" w:eastAsia="Aptos" w:hAnsi="Aptos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spacing w:line="240" w:lineRule="auto"/>
                    <w:ind w:left="0" w:firstLine="0"/>
                    <w:rPr>
                      <w:rFonts w:ascii="Aptos" w:cs="Aptos" w:eastAsia="Aptos" w:hAnsi="Aptos"/>
                      <w:b w:val="1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b w:val="1"/>
                      <w:rtl w:val="0"/>
                    </w:rPr>
                    <w:t xml:space="preserve">VII.</w:t>
                  </w: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Fonts w:ascii="Aptos" w:cs="Aptos" w:eastAsia="Aptos" w:hAnsi="Aptos"/>
                      <w:b w:val="1"/>
                      <w:rtl w:val="0"/>
                    </w:rPr>
                    <w:t xml:space="preserve">Adjournment</w:t>
                  </w:r>
                </w:p>
                <w:p w:rsidR="00000000" w:rsidDel="00000000" w:rsidP="00000000" w:rsidRDefault="00000000" w:rsidRPr="00000000" w14:paraId="0000008C">
                  <w:pPr>
                    <w:spacing w:line="240" w:lineRule="auto"/>
                    <w:ind w:left="1440" w:firstLine="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ind w:left="7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yellow"/>
                      <w:rtl w:val="0"/>
                    </w:rPr>
                    <w:t xml:space="preserve">Next meeting will be on </w:t>
                  </w: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3/11/</w:t>
                  </w: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/2025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yellow"/>
                      <w:rtl w:val="0"/>
                    </w:rPr>
                    <w:t xml:space="preserve">@ 6:00pm at WCS HS Board Room.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ind w:left="720" w:firstLine="0"/>
                    <w:rPr>
                      <w:rFonts w:ascii="Times New Roman" w:cs="Times New Roman" w:eastAsia="Times New Roman" w:hAnsi="Times New Roman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Nikki Warren 2nd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Gennie Bartholomew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motion passed and approved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. Minutes prepared by Gennie Bartholomew. Thank you to all for helping me edit the minutes!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ind w:left="720" w:firstLine="0"/>
                    <w:rPr>
                      <w:rFonts w:ascii="Times New Roman" w:cs="Times New Roman" w:eastAsia="Times New Roman" w:hAnsi="Times New Roman"/>
                      <w:sz w:val="26"/>
                      <w:szCs w:val="26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spacing w:line="240" w:lineRule="auto"/>
                    <w:ind w:left="720" w:firstLine="0"/>
                    <w:rPr>
                      <w:rFonts w:ascii="Aptos" w:cs="Aptos" w:eastAsia="Aptos" w:hAnsi="Aptos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